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92" w:rsidRPr="00A44F95" w:rsidRDefault="00B80B92" w:rsidP="00B80B92">
      <w:pPr>
        <w:widowControl/>
        <w:wordWrap w:val="0"/>
        <w:spacing w:before="100" w:beforeAutospacing="1" w:after="100" w:afterAutospacing="1" w:line="288" w:lineRule="atLeast"/>
        <w:ind w:left="1440"/>
        <w:jc w:val="center"/>
        <w:rPr>
          <w:rFonts w:ascii="simsun" w:eastAsia="宋体" w:hAnsi="simsun" w:cs="宋体"/>
          <w:color w:val="000000"/>
          <w:kern w:val="0"/>
          <w:sz w:val="14"/>
          <w:szCs w:val="14"/>
        </w:rPr>
      </w:pPr>
      <w:r w:rsidRPr="00A44F95">
        <w:rPr>
          <w:rFonts w:ascii="simsun" w:eastAsia="宋体" w:hAnsi="simsun" w:cs="宋体"/>
          <w:b/>
          <w:bCs/>
          <w:color w:val="000000"/>
          <w:kern w:val="0"/>
          <w:sz w:val="17"/>
        </w:rPr>
        <w:t>2015</w:t>
      </w:r>
      <w:r w:rsidRPr="00A44F95">
        <w:rPr>
          <w:rFonts w:ascii="simsun" w:eastAsia="宋体" w:hAnsi="simsun" w:cs="宋体"/>
          <w:b/>
          <w:bCs/>
          <w:color w:val="000000"/>
          <w:kern w:val="0"/>
          <w:sz w:val="17"/>
        </w:rPr>
        <w:t>年度省社科应用研究精品工程外语课题选题方向</w:t>
      </w:r>
    </w:p>
    <w:p w:rsidR="00B80B92" w:rsidRPr="00A44F95" w:rsidRDefault="00B80B92" w:rsidP="00B80B92">
      <w:pPr>
        <w:widowControl/>
        <w:wordWrap w:val="0"/>
        <w:spacing w:before="100" w:beforeAutospacing="1" w:after="100" w:afterAutospacing="1" w:line="288" w:lineRule="atLeast"/>
        <w:ind w:left="1440"/>
        <w:jc w:val="left"/>
        <w:rPr>
          <w:rFonts w:ascii="simsun" w:eastAsia="宋体" w:hAnsi="simsun" w:cs="宋体"/>
          <w:color w:val="000000"/>
          <w:kern w:val="0"/>
          <w:sz w:val="14"/>
          <w:szCs w:val="14"/>
        </w:rPr>
      </w:pPr>
      <w:r w:rsidRPr="00A44F95">
        <w:rPr>
          <w:rFonts w:ascii="simsun" w:eastAsia="宋体" w:hAnsi="simsun" w:cs="宋体"/>
          <w:color w:val="000000"/>
          <w:kern w:val="0"/>
          <w:sz w:val="14"/>
          <w:szCs w:val="14"/>
        </w:rPr>
        <w:t> </w:t>
      </w:r>
    </w:p>
    <w:tbl>
      <w:tblPr>
        <w:tblW w:w="7140" w:type="dxa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"/>
        <w:gridCol w:w="6158"/>
      </w:tblGrid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序号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推</w:t>
            </w: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 </w:t>
            </w: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荐</w:t>
            </w: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 </w:t>
            </w: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课</w:t>
            </w: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 </w:t>
            </w: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题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外国文学与人文主义研究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外国文学文献学研究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外国文学研究方法论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外国文学与价值认同研究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中外文学关系研究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当前外国文学的重要前沿问题研究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外国重要作家、作品研究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外国重要文艺思想、流派研究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跨文化民间文学交流的理论与实践研究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汉语、汉字的域外传播研究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信息化时代的外语课堂教学有效性研究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国内外语言（外语）政策与规划研究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ind w:left="378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我国外语能力标准研究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双语对比与翻译研究</w:t>
            </w:r>
          </w:p>
        </w:tc>
      </w:tr>
      <w:tr w:rsidR="00B80B92" w:rsidRPr="00A44F95" w:rsidTr="00FE73AC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F95" w:rsidRPr="00A44F95" w:rsidRDefault="00B80B92" w:rsidP="00FE7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</w:pPr>
            <w:r w:rsidRPr="00A44F95">
              <w:rPr>
                <w:rFonts w:ascii="simsun" w:eastAsia="宋体" w:hAnsi="simsun" w:cs="宋体"/>
                <w:color w:val="000000"/>
                <w:kern w:val="0"/>
                <w:sz w:val="14"/>
                <w:szCs w:val="14"/>
              </w:rPr>
              <w:t>江苏优秀历史文化对外传播问题与对策研究</w:t>
            </w:r>
          </w:p>
        </w:tc>
      </w:tr>
    </w:tbl>
    <w:p w:rsidR="00B80B92" w:rsidRDefault="00B80B92" w:rsidP="00B80B92"/>
    <w:p w:rsidR="00426FDB" w:rsidRPr="00B80B92" w:rsidRDefault="00426FDB"/>
    <w:sectPr w:rsidR="00426FDB" w:rsidRPr="00B80B92" w:rsidSect="00426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B92"/>
    <w:rsid w:val="00426FDB"/>
    <w:rsid w:val="00B8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2015-04-03T07:05:00Z</dcterms:created>
  <dcterms:modified xsi:type="dcterms:W3CDTF">2015-04-03T07:05:00Z</dcterms:modified>
</cp:coreProperties>
</file>